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C1" w:rsidRPr="00DB73B6" w:rsidRDefault="00325FC1" w:rsidP="00DB73B6">
      <w:pPr>
        <w:jc w:val="center"/>
        <w:rPr>
          <w:b/>
        </w:rPr>
      </w:pPr>
      <w:r>
        <w:rPr>
          <w:b/>
          <w:noProof/>
        </w:rPr>
        <w:t xml:space="preserve"> </w:t>
      </w:r>
      <w:r w:rsidR="0045388F">
        <w:rPr>
          <w:b/>
          <w:noProof/>
        </w:rPr>
        <w:drawing>
          <wp:inline distT="0" distB="0" distL="0" distR="0">
            <wp:extent cx="482600" cy="584200"/>
            <wp:effectExtent l="19050" t="0" r="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C1" w:rsidRPr="00E5690C" w:rsidRDefault="00325FC1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325FC1" w:rsidRPr="00E5690C" w:rsidRDefault="00325FC1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325FC1" w:rsidRPr="00E5690C" w:rsidRDefault="00325FC1">
      <w:pPr>
        <w:pStyle w:val="6"/>
        <w:rPr>
          <w:bCs/>
          <w:sz w:val="24"/>
          <w:szCs w:val="28"/>
        </w:rPr>
      </w:pPr>
      <w:r w:rsidRPr="00E5690C">
        <w:rPr>
          <w:b/>
          <w:bCs/>
          <w:sz w:val="24"/>
          <w:szCs w:val="28"/>
        </w:rPr>
        <w:t xml:space="preserve">             </w:t>
      </w:r>
      <w:r w:rsidR="00E5690C">
        <w:rPr>
          <w:b/>
          <w:bCs/>
          <w:sz w:val="24"/>
          <w:szCs w:val="28"/>
        </w:rPr>
        <w:tab/>
      </w:r>
      <w:r w:rsidRPr="00E5690C">
        <w:rPr>
          <w:b/>
          <w:bCs/>
          <w:sz w:val="24"/>
          <w:szCs w:val="28"/>
        </w:rPr>
        <w:t xml:space="preserve"> </w:t>
      </w:r>
      <w:r w:rsidRPr="00E5690C">
        <w:rPr>
          <w:bCs/>
          <w:sz w:val="24"/>
          <w:szCs w:val="28"/>
        </w:rPr>
        <w:t xml:space="preserve">от </w:t>
      </w:r>
      <w:r w:rsidR="00E5690C" w:rsidRPr="00E5690C">
        <w:rPr>
          <w:bCs/>
          <w:sz w:val="24"/>
          <w:szCs w:val="28"/>
        </w:rPr>
        <w:t>27 ноября</w:t>
      </w:r>
      <w:r w:rsidRPr="00E5690C">
        <w:rPr>
          <w:bCs/>
          <w:sz w:val="24"/>
          <w:szCs w:val="28"/>
        </w:rPr>
        <w:t xml:space="preserve"> 2014 года                                         № </w:t>
      </w:r>
      <w:r w:rsidR="00E5690C" w:rsidRPr="00E5690C">
        <w:rPr>
          <w:b/>
          <w:bCs/>
          <w:sz w:val="24"/>
          <w:szCs w:val="28"/>
        </w:rPr>
        <w:t>231</w:t>
      </w:r>
    </w:p>
    <w:p w:rsidR="00E5690C" w:rsidRDefault="00E5690C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E5690C" w:rsidRDefault="00E5690C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325FC1" w:rsidRPr="00E5690C" w:rsidRDefault="00325FC1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E5690C">
        <w:rPr>
          <w:rFonts w:ascii="Times New Roman" w:hAnsi="Times New Roman"/>
          <w:b/>
          <w:sz w:val="24"/>
          <w:szCs w:val="28"/>
        </w:rPr>
        <w:t>О налоге</w:t>
      </w:r>
      <w:r w:rsidR="00E5690C" w:rsidRPr="00E5690C">
        <w:rPr>
          <w:rFonts w:ascii="Times New Roman" w:hAnsi="Times New Roman"/>
          <w:b/>
          <w:sz w:val="24"/>
          <w:szCs w:val="28"/>
        </w:rPr>
        <w:t xml:space="preserve"> </w:t>
      </w:r>
      <w:r w:rsidRPr="00E5690C">
        <w:rPr>
          <w:rFonts w:ascii="Times New Roman" w:hAnsi="Times New Roman"/>
          <w:b/>
          <w:sz w:val="24"/>
          <w:szCs w:val="28"/>
        </w:rPr>
        <w:t>на   имущество   физических   лиц</w:t>
      </w:r>
    </w:p>
    <w:p w:rsidR="00325FC1" w:rsidRDefault="00325FC1" w:rsidP="00366F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5FC1" w:rsidRPr="00A1703A" w:rsidRDefault="00A1703A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703A">
        <w:rPr>
          <w:rFonts w:ascii="Times New Roman" w:hAnsi="Times New Roman"/>
          <w:sz w:val="24"/>
          <w:szCs w:val="24"/>
        </w:rPr>
        <w:t>В соответствии с Федеральным законом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Закона Ивановской области от 18.11.2014 № 90-ОЗ "Об установлении единой даты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налогообложения" и на основании части первой статьи 24 Устава городского округа Шуя, городская  Дума</w:t>
      </w:r>
    </w:p>
    <w:p w:rsidR="00A1703A" w:rsidRPr="00E5690C" w:rsidRDefault="00A1703A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5FC1" w:rsidRPr="00E5690C" w:rsidRDefault="00325FC1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90C">
        <w:rPr>
          <w:rFonts w:ascii="Times New Roman" w:hAnsi="Times New Roman"/>
          <w:b/>
          <w:sz w:val="24"/>
          <w:szCs w:val="24"/>
        </w:rPr>
        <w:t>Р</w:t>
      </w:r>
      <w:r w:rsidR="00E5690C">
        <w:rPr>
          <w:rFonts w:ascii="Times New Roman" w:hAnsi="Times New Roman"/>
          <w:b/>
          <w:sz w:val="24"/>
          <w:szCs w:val="24"/>
        </w:rPr>
        <w:t xml:space="preserve"> </w:t>
      </w:r>
      <w:r w:rsidRPr="00E5690C">
        <w:rPr>
          <w:rFonts w:ascii="Times New Roman" w:hAnsi="Times New Roman"/>
          <w:b/>
          <w:sz w:val="24"/>
          <w:szCs w:val="24"/>
        </w:rPr>
        <w:t>Е</w:t>
      </w:r>
      <w:r w:rsidR="00E5690C">
        <w:rPr>
          <w:rFonts w:ascii="Times New Roman" w:hAnsi="Times New Roman"/>
          <w:b/>
          <w:sz w:val="24"/>
          <w:szCs w:val="24"/>
        </w:rPr>
        <w:t xml:space="preserve"> </w:t>
      </w:r>
      <w:r w:rsidRPr="00E5690C">
        <w:rPr>
          <w:rFonts w:ascii="Times New Roman" w:hAnsi="Times New Roman"/>
          <w:b/>
          <w:sz w:val="24"/>
          <w:szCs w:val="24"/>
        </w:rPr>
        <w:t>Ш</w:t>
      </w:r>
      <w:r w:rsidR="00E5690C">
        <w:rPr>
          <w:rFonts w:ascii="Times New Roman" w:hAnsi="Times New Roman"/>
          <w:b/>
          <w:sz w:val="24"/>
          <w:szCs w:val="24"/>
        </w:rPr>
        <w:t xml:space="preserve"> </w:t>
      </w:r>
      <w:r w:rsidRPr="00E5690C">
        <w:rPr>
          <w:rFonts w:ascii="Times New Roman" w:hAnsi="Times New Roman"/>
          <w:b/>
          <w:sz w:val="24"/>
          <w:szCs w:val="24"/>
        </w:rPr>
        <w:t>И</w:t>
      </w:r>
      <w:r w:rsidR="00E5690C">
        <w:rPr>
          <w:rFonts w:ascii="Times New Roman" w:hAnsi="Times New Roman"/>
          <w:b/>
          <w:sz w:val="24"/>
          <w:szCs w:val="24"/>
        </w:rPr>
        <w:t xml:space="preserve"> </w:t>
      </w:r>
      <w:r w:rsidRPr="00E5690C">
        <w:rPr>
          <w:rFonts w:ascii="Times New Roman" w:hAnsi="Times New Roman"/>
          <w:b/>
          <w:sz w:val="24"/>
          <w:szCs w:val="24"/>
        </w:rPr>
        <w:t>Л</w:t>
      </w:r>
      <w:r w:rsidR="00E5690C">
        <w:rPr>
          <w:rFonts w:ascii="Times New Roman" w:hAnsi="Times New Roman"/>
          <w:b/>
          <w:sz w:val="24"/>
          <w:szCs w:val="24"/>
        </w:rPr>
        <w:t xml:space="preserve"> </w:t>
      </w:r>
      <w:r w:rsidRPr="00E5690C">
        <w:rPr>
          <w:rFonts w:ascii="Times New Roman" w:hAnsi="Times New Roman"/>
          <w:b/>
          <w:sz w:val="24"/>
          <w:szCs w:val="24"/>
        </w:rPr>
        <w:t>А:</w:t>
      </w:r>
    </w:p>
    <w:p w:rsidR="00325FC1" w:rsidRPr="00E5690C" w:rsidRDefault="00325FC1" w:rsidP="00004C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25FC1" w:rsidRPr="00E5690C" w:rsidRDefault="00325FC1" w:rsidP="00E56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90C">
        <w:rPr>
          <w:rFonts w:ascii="Times New Roman" w:hAnsi="Times New Roman"/>
          <w:sz w:val="24"/>
          <w:szCs w:val="24"/>
        </w:rPr>
        <w:t>1.Ввести на территории городского округа Шуя налог на имущество физических лиц.</w:t>
      </w:r>
    </w:p>
    <w:p w:rsidR="000B1BB0" w:rsidRDefault="000B1BB0" w:rsidP="00E5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FC1" w:rsidRPr="00E5690C" w:rsidRDefault="00325FC1" w:rsidP="00E5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90C">
        <w:rPr>
          <w:rFonts w:ascii="Times New Roman" w:hAnsi="Times New Roman"/>
          <w:sz w:val="24"/>
          <w:szCs w:val="24"/>
        </w:rPr>
        <w:t>2.Установить следующие налоговые ставки исходя из кадастровой стоимости объекта налогообложения:</w:t>
      </w:r>
    </w:p>
    <w:p w:rsidR="00325FC1" w:rsidRPr="00E5690C" w:rsidRDefault="00C066FE" w:rsidP="00D73CB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FC1" w:rsidRPr="00E5690C">
        <w:rPr>
          <w:rFonts w:ascii="Times New Roman" w:hAnsi="Times New Roman"/>
          <w:sz w:val="24"/>
          <w:szCs w:val="24"/>
        </w:rPr>
        <w:t>1) 0,2 процента в отношении:</w:t>
      </w:r>
    </w:p>
    <w:p w:rsidR="00325FC1" w:rsidRPr="00E5690C" w:rsidRDefault="00325FC1" w:rsidP="00D73CB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5690C">
        <w:rPr>
          <w:rFonts w:ascii="Times New Roman" w:hAnsi="Times New Roman"/>
          <w:sz w:val="24"/>
          <w:szCs w:val="24"/>
        </w:rPr>
        <w:t>жилых домов, жилых помещений;</w:t>
      </w:r>
    </w:p>
    <w:p w:rsidR="00325FC1" w:rsidRPr="00E5690C" w:rsidRDefault="00325FC1" w:rsidP="003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90C">
        <w:rPr>
          <w:rFonts w:ascii="Times New Roman" w:hAnsi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25FC1" w:rsidRPr="00E5690C" w:rsidRDefault="00325FC1" w:rsidP="003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90C">
        <w:rPr>
          <w:rFonts w:ascii="Times New Roman" w:hAnsi="Times New Roman"/>
          <w:sz w:val="24"/>
          <w:szCs w:val="24"/>
        </w:rPr>
        <w:t>единых недвижимых комплексов  , в состав которых входит хотя бы одно жилое помещение (жилой дом);</w:t>
      </w:r>
    </w:p>
    <w:p w:rsidR="00325FC1" w:rsidRPr="00E5690C" w:rsidRDefault="003E54D4" w:rsidP="00415033">
      <w:pPr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5FC1" w:rsidRPr="00E5690C">
        <w:rPr>
          <w:rFonts w:ascii="Times New Roman" w:hAnsi="Times New Roman"/>
          <w:sz w:val="24"/>
          <w:szCs w:val="24"/>
        </w:rPr>
        <w:t>гаражей и машино - мест;</w:t>
      </w:r>
    </w:p>
    <w:p w:rsidR="00325FC1" w:rsidRPr="00E5690C" w:rsidRDefault="00325FC1" w:rsidP="003E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90C">
        <w:rPr>
          <w:rFonts w:ascii="Times New Roman" w:hAnsi="Times New Roman"/>
          <w:sz w:val="24"/>
          <w:szCs w:val="24"/>
        </w:rPr>
        <w:t>хозяйственных строений или сооружений 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25FC1" w:rsidRPr="00E5690C" w:rsidRDefault="00C066FE" w:rsidP="003E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FC1" w:rsidRPr="00E5690C">
        <w:rPr>
          <w:rFonts w:ascii="Times New Roman" w:hAnsi="Times New Roman"/>
          <w:sz w:val="24"/>
          <w:szCs w:val="24"/>
        </w:rPr>
        <w:t>2) 1,5 процентов в отношении объектов налогообложения, включенных в перечень, определяемый  в соответствии с пунктом 7 статьи 378.2 Налогового кодекса 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25FC1" w:rsidRPr="00E5690C" w:rsidRDefault="00C066FE" w:rsidP="00573E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FC1" w:rsidRPr="00E5690C">
        <w:rPr>
          <w:rFonts w:ascii="Times New Roman" w:hAnsi="Times New Roman"/>
          <w:sz w:val="24"/>
          <w:szCs w:val="24"/>
        </w:rPr>
        <w:t>3) 0,5 процента в отношении прочих объектов налогообложения.</w:t>
      </w:r>
    </w:p>
    <w:p w:rsidR="000B1BB0" w:rsidRDefault="000B1BB0" w:rsidP="00E0242E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BB0" w:rsidRDefault="000B1BB0" w:rsidP="00E0242E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BB0" w:rsidRDefault="000B1BB0" w:rsidP="00E0242E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42E" w:rsidRPr="00E0242E" w:rsidRDefault="00325FC1" w:rsidP="00E0242E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2E">
        <w:rPr>
          <w:rFonts w:ascii="Times New Roman" w:hAnsi="Times New Roman"/>
          <w:sz w:val="24"/>
          <w:szCs w:val="24"/>
        </w:rPr>
        <w:lastRenderedPageBreak/>
        <w:t>3</w:t>
      </w:r>
      <w:r w:rsidR="006535E2" w:rsidRPr="00E0242E">
        <w:rPr>
          <w:rFonts w:ascii="Times New Roman" w:hAnsi="Times New Roman"/>
          <w:sz w:val="24"/>
          <w:szCs w:val="24"/>
        </w:rPr>
        <w:t>.</w:t>
      </w:r>
      <w:r w:rsidRPr="00E0242E">
        <w:rPr>
          <w:rFonts w:ascii="Times New Roman" w:hAnsi="Times New Roman"/>
          <w:sz w:val="24"/>
          <w:szCs w:val="24"/>
        </w:rPr>
        <w:t xml:space="preserve"> </w:t>
      </w:r>
      <w:r w:rsidR="00E0242E" w:rsidRPr="00E0242E">
        <w:rPr>
          <w:rFonts w:ascii="Times New Roman" w:hAnsi="Times New Roman"/>
          <w:sz w:val="24"/>
          <w:szCs w:val="24"/>
        </w:rPr>
        <w:t>Право на налоговую льготу имеют категории граждан, установленные в соответствии со статьей 407 части второй Налогового Кодекса Российской Федерации, а также:</w:t>
      </w:r>
    </w:p>
    <w:p w:rsidR="00E0242E" w:rsidRPr="00E0242E" w:rsidRDefault="00E0242E" w:rsidP="00E0242E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242E">
        <w:rPr>
          <w:rFonts w:ascii="Times New Roman" w:hAnsi="Times New Roman"/>
          <w:sz w:val="24"/>
          <w:szCs w:val="24"/>
        </w:rPr>
        <w:t>1) граждане-родители и опекуны, у которых на попечении и содержании находятся инвалиды 1 и 2 группы, инвалиды детства;</w:t>
      </w:r>
    </w:p>
    <w:p w:rsidR="00E0242E" w:rsidRPr="00E0242E" w:rsidRDefault="00E0242E" w:rsidP="00E0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242E">
        <w:rPr>
          <w:rFonts w:ascii="Times New Roman" w:hAnsi="Times New Roman"/>
          <w:sz w:val="24"/>
          <w:szCs w:val="24"/>
        </w:rPr>
        <w:t>2) председатели общественных уличных комитетов и члены их семей, проживающие совместно с ними в частном домовладении (льгота предоставляется на 1 домовладение, находящееся в пределах территории данного уличного комитета).</w:t>
      </w:r>
    </w:p>
    <w:p w:rsidR="000B1BB0" w:rsidRDefault="000B1BB0" w:rsidP="00E0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FC1" w:rsidRPr="00E0242E" w:rsidRDefault="006F5FE8" w:rsidP="00E0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2E">
        <w:rPr>
          <w:rFonts w:ascii="Times New Roman" w:hAnsi="Times New Roman"/>
          <w:sz w:val="24"/>
          <w:szCs w:val="24"/>
        </w:rPr>
        <w:t>4</w:t>
      </w:r>
      <w:r w:rsidR="006535E2" w:rsidRPr="00E0242E">
        <w:rPr>
          <w:rFonts w:ascii="Times New Roman" w:hAnsi="Times New Roman"/>
          <w:sz w:val="24"/>
          <w:szCs w:val="24"/>
        </w:rPr>
        <w:t>.</w:t>
      </w:r>
      <w:r w:rsidR="00325FC1" w:rsidRPr="00E0242E">
        <w:rPr>
          <w:rFonts w:ascii="Times New Roman" w:hAnsi="Times New Roman"/>
          <w:sz w:val="24"/>
          <w:szCs w:val="24"/>
        </w:rPr>
        <w:t xml:space="preserve"> Решение Шуйской городской думы от 28 сентября 2005 г. № 90 «О налоге на имущество физических лиц» отменить.</w:t>
      </w:r>
    </w:p>
    <w:p w:rsidR="000B1BB0" w:rsidRDefault="000B1BB0" w:rsidP="0065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FC1" w:rsidRPr="00E5690C" w:rsidRDefault="006F5FE8" w:rsidP="0065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90C">
        <w:rPr>
          <w:rFonts w:ascii="Times New Roman" w:hAnsi="Times New Roman"/>
          <w:sz w:val="24"/>
          <w:szCs w:val="24"/>
        </w:rPr>
        <w:t>5</w:t>
      </w:r>
      <w:r w:rsidR="006535E2">
        <w:rPr>
          <w:rFonts w:ascii="Times New Roman" w:hAnsi="Times New Roman"/>
          <w:sz w:val="24"/>
          <w:szCs w:val="24"/>
        </w:rPr>
        <w:t>.</w:t>
      </w:r>
      <w:r w:rsidR="00325FC1" w:rsidRPr="00E5690C">
        <w:rPr>
          <w:rFonts w:ascii="Times New Roman" w:hAnsi="Times New Roman"/>
          <w:sz w:val="24"/>
          <w:szCs w:val="24"/>
        </w:rPr>
        <w:t xml:space="preserve"> Опубликовать настоящее Решение в Вестнике городского округа Шуя и газете « Шуйские известия»</w:t>
      </w:r>
      <w:r w:rsidR="006535E2">
        <w:rPr>
          <w:rFonts w:ascii="Times New Roman" w:hAnsi="Times New Roman"/>
          <w:sz w:val="24"/>
          <w:szCs w:val="24"/>
        </w:rPr>
        <w:t>.</w:t>
      </w:r>
    </w:p>
    <w:p w:rsidR="000B1BB0" w:rsidRDefault="000B1BB0" w:rsidP="00D218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25FC1" w:rsidRPr="00E5690C" w:rsidRDefault="006F5FE8" w:rsidP="00D2188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E5690C">
        <w:rPr>
          <w:rFonts w:ascii="Times New Roman" w:hAnsi="Times New Roman"/>
          <w:sz w:val="24"/>
          <w:szCs w:val="24"/>
        </w:rPr>
        <w:t>6</w:t>
      </w:r>
      <w:r w:rsidR="006535E2">
        <w:rPr>
          <w:rFonts w:ascii="Times New Roman" w:hAnsi="Times New Roman"/>
          <w:sz w:val="24"/>
          <w:szCs w:val="24"/>
        </w:rPr>
        <w:t>.</w:t>
      </w:r>
      <w:r w:rsidR="00325FC1" w:rsidRPr="00E5690C">
        <w:rPr>
          <w:rFonts w:ascii="Times New Roman" w:hAnsi="Times New Roman"/>
          <w:sz w:val="24"/>
          <w:szCs w:val="24"/>
        </w:rPr>
        <w:t xml:space="preserve"> Настоящее Решение вступает в силу с 1 января 2015 года.</w:t>
      </w:r>
    </w:p>
    <w:p w:rsidR="00325FC1" w:rsidRPr="00E5690C" w:rsidRDefault="00325FC1" w:rsidP="006C6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FC1" w:rsidRPr="00E5690C" w:rsidRDefault="00325FC1" w:rsidP="00595AED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FC1" w:rsidRPr="00E5690C" w:rsidRDefault="00325F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90C">
        <w:rPr>
          <w:rFonts w:ascii="Times New Roman" w:hAnsi="Times New Roman"/>
          <w:b/>
          <w:sz w:val="24"/>
          <w:szCs w:val="24"/>
        </w:rPr>
        <w:t>ГЛАВА ГОРОДСКОГО ОКРУГА ШУЯ</w:t>
      </w:r>
      <w:r w:rsidRPr="00E5690C">
        <w:rPr>
          <w:rFonts w:ascii="Times New Roman" w:hAnsi="Times New Roman"/>
          <w:b/>
          <w:sz w:val="24"/>
          <w:szCs w:val="24"/>
        </w:rPr>
        <w:tab/>
      </w:r>
      <w:r w:rsidRPr="00E5690C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E5690C">
        <w:rPr>
          <w:rFonts w:ascii="Times New Roman" w:hAnsi="Times New Roman"/>
          <w:b/>
          <w:sz w:val="24"/>
          <w:szCs w:val="24"/>
        </w:rPr>
        <w:tab/>
      </w:r>
      <w:r w:rsidRPr="00E5690C">
        <w:rPr>
          <w:rFonts w:ascii="Times New Roman" w:hAnsi="Times New Roman"/>
          <w:b/>
          <w:sz w:val="24"/>
          <w:szCs w:val="24"/>
        </w:rPr>
        <w:t xml:space="preserve"> </w:t>
      </w:r>
      <w:r w:rsidR="006535E2">
        <w:rPr>
          <w:rFonts w:ascii="Times New Roman" w:hAnsi="Times New Roman"/>
          <w:b/>
          <w:sz w:val="24"/>
          <w:szCs w:val="24"/>
        </w:rPr>
        <w:t xml:space="preserve">     </w:t>
      </w:r>
      <w:r w:rsidRPr="00E5690C">
        <w:rPr>
          <w:rFonts w:ascii="Times New Roman" w:hAnsi="Times New Roman"/>
          <w:b/>
          <w:sz w:val="24"/>
          <w:szCs w:val="24"/>
        </w:rPr>
        <w:t>Т.Ю. АЛЕКСЕЕВА</w:t>
      </w:r>
    </w:p>
    <w:p w:rsidR="00325FC1" w:rsidRPr="00E5690C" w:rsidRDefault="00325FC1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E5690C">
        <w:rPr>
          <w:rFonts w:ascii="Times New Roman" w:hAnsi="Times New Roman"/>
          <w:sz w:val="20"/>
          <w:szCs w:val="24"/>
        </w:rPr>
        <w:t>______________ 2014 г.</w:t>
      </w:r>
    </w:p>
    <w:sectPr w:rsidR="00325FC1" w:rsidRPr="00E5690C" w:rsidSect="003E54D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DB" w:rsidRDefault="002A66DB">
      <w:pPr>
        <w:spacing w:after="0" w:line="240" w:lineRule="auto"/>
      </w:pPr>
      <w:r>
        <w:separator/>
      </w:r>
    </w:p>
  </w:endnote>
  <w:endnote w:type="continuationSeparator" w:id="1">
    <w:p w:rsidR="002A66DB" w:rsidRDefault="002A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C1" w:rsidRDefault="00325FC1">
    <w:pPr>
      <w:pStyle w:val="a9"/>
      <w:jc w:val="right"/>
    </w:pPr>
  </w:p>
  <w:p w:rsidR="00325FC1" w:rsidRDefault="00325FC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DB" w:rsidRDefault="002A66DB">
      <w:pPr>
        <w:spacing w:after="0" w:line="240" w:lineRule="auto"/>
      </w:pPr>
      <w:r>
        <w:separator/>
      </w:r>
    </w:p>
  </w:footnote>
  <w:footnote w:type="continuationSeparator" w:id="1">
    <w:p w:rsidR="002A66DB" w:rsidRDefault="002A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5CFE"/>
    <w:rsid w:val="00063A31"/>
    <w:rsid w:val="00073271"/>
    <w:rsid w:val="0008248E"/>
    <w:rsid w:val="000B1BB0"/>
    <w:rsid w:val="000B2489"/>
    <w:rsid w:val="000C3942"/>
    <w:rsid w:val="000C5E4F"/>
    <w:rsid w:val="00104871"/>
    <w:rsid w:val="00112FD5"/>
    <w:rsid w:val="001404A7"/>
    <w:rsid w:val="001515DD"/>
    <w:rsid w:val="00157690"/>
    <w:rsid w:val="001666FE"/>
    <w:rsid w:val="00191A1A"/>
    <w:rsid w:val="001E0249"/>
    <w:rsid w:val="001E6DDE"/>
    <w:rsid w:val="001F5788"/>
    <w:rsid w:val="00203ADB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47450"/>
    <w:rsid w:val="00366F78"/>
    <w:rsid w:val="00371321"/>
    <w:rsid w:val="003846B8"/>
    <w:rsid w:val="003C7407"/>
    <w:rsid w:val="003E54D4"/>
    <w:rsid w:val="004067A0"/>
    <w:rsid w:val="00415033"/>
    <w:rsid w:val="0045388F"/>
    <w:rsid w:val="00470491"/>
    <w:rsid w:val="00475E0F"/>
    <w:rsid w:val="00483EC0"/>
    <w:rsid w:val="004A54C0"/>
    <w:rsid w:val="004C69A5"/>
    <w:rsid w:val="004E3614"/>
    <w:rsid w:val="00507B59"/>
    <w:rsid w:val="00523BD9"/>
    <w:rsid w:val="005561BE"/>
    <w:rsid w:val="00570FDE"/>
    <w:rsid w:val="00573E61"/>
    <w:rsid w:val="00592FB4"/>
    <w:rsid w:val="00595AED"/>
    <w:rsid w:val="005B7C38"/>
    <w:rsid w:val="00603A4D"/>
    <w:rsid w:val="00612E28"/>
    <w:rsid w:val="00624F22"/>
    <w:rsid w:val="00627471"/>
    <w:rsid w:val="00634D86"/>
    <w:rsid w:val="006535E2"/>
    <w:rsid w:val="006C1188"/>
    <w:rsid w:val="006C6039"/>
    <w:rsid w:val="006E64EC"/>
    <w:rsid w:val="006F1836"/>
    <w:rsid w:val="006F5FE8"/>
    <w:rsid w:val="00735426"/>
    <w:rsid w:val="007444C1"/>
    <w:rsid w:val="00770C64"/>
    <w:rsid w:val="00776966"/>
    <w:rsid w:val="00784804"/>
    <w:rsid w:val="00857512"/>
    <w:rsid w:val="0089498D"/>
    <w:rsid w:val="008A71C7"/>
    <w:rsid w:val="008E097B"/>
    <w:rsid w:val="009029A8"/>
    <w:rsid w:val="00905FA0"/>
    <w:rsid w:val="00917C85"/>
    <w:rsid w:val="00952021"/>
    <w:rsid w:val="00955939"/>
    <w:rsid w:val="009729F7"/>
    <w:rsid w:val="00986E9C"/>
    <w:rsid w:val="009D4870"/>
    <w:rsid w:val="009D799F"/>
    <w:rsid w:val="009F4D0E"/>
    <w:rsid w:val="00A1703A"/>
    <w:rsid w:val="00A82B39"/>
    <w:rsid w:val="00AA20F3"/>
    <w:rsid w:val="00AA4D55"/>
    <w:rsid w:val="00AA6675"/>
    <w:rsid w:val="00AD5DDB"/>
    <w:rsid w:val="00B40519"/>
    <w:rsid w:val="00B4478C"/>
    <w:rsid w:val="00B60471"/>
    <w:rsid w:val="00B63D09"/>
    <w:rsid w:val="00B977DA"/>
    <w:rsid w:val="00C066FE"/>
    <w:rsid w:val="00C13B38"/>
    <w:rsid w:val="00C20C34"/>
    <w:rsid w:val="00C364A0"/>
    <w:rsid w:val="00CA3DB0"/>
    <w:rsid w:val="00CB6CF9"/>
    <w:rsid w:val="00CC2D5A"/>
    <w:rsid w:val="00CC66BF"/>
    <w:rsid w:val="00D00121"/>
    <w:rsid w:val="00D2188F"/>
    <w:rsid w:val="00D7077F"/>
    <w:rsid w:val="00D73CBE"/>
    <w:rsid w:val="00DA2E21"/>
    <w:rsid w:val="00DA7708"/>
    <w:rsid w:val="00DB6A79"/>
    <w:rsid w:val="00DB73B6"/>
    <w:rsid w:val="00DD2A66"/>
    <w:rsid w:val="00E0242E"/>
    <w:rsid w:val="00E5690C"/>
    <w:rsid w:val="00E72AF6"/>
    <w:rsid w:val="00F02766"/>
    <w:rsid w:val="00F57498"/>
    <w:rsid w:val="00F8339A"/>
    <w:rsid w:val="00FA39BE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2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2014-11-27T11:46:00Z</cp:lastPrinted>
  <dcterms:created xsi:type="dcterms:W3CDTF">2014-11-14T12:04:00Z</dcterms:created>
  <dcterms:modified xsi:type="dcterms:W3CDTF">2014-11-27T11:49:00Z</dcterms:modified>
</cp:coreProperties>
</file>